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508949E7" w:rsidR="006A53EA" w:rsidRPr="000A7455" w:rsidRDefault="00DF2D3A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297E1AF6" wp14:editId="1332B672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Cs w:val="24"/>
          <w:lang w:bidi="ru-RU"/>
        </w:rPr>
        <w:tab/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ab/>
      </w:r>
      <w:r w:rsidR="00F0392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78D9B74E" w14:textId="67158698" w:rsidR="006A53EA" w:rsidRPr="000A7455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FD956ED" w14:textId="34E7B5BB" w:rsidR="00CB7F1F" w:rsidRPr="000A7455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8" w:history="1">
        <w:r w:rsidRPr="000A7455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 </w:t>
      </w:r>
    </w:p>
    <w:p w14:paraId="535A3607" w14:textId="77777777" w:rsidR="006A53EA" w:rsidRPr="000A7455" w:rsidRDefault="006A53EA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0A7455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89C281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0A7455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77777777" w:rsidR="00A522C2" w:rsidRPr="000A7455" w:rsidRDefault="00E47F1B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0A7455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bidi="ru-RU"/>
        </w:rPr>
        <w:t>СОГЛАСИЕ на заключение договора</w:t>
      </w:r>
    </w:p>
    <w:p w14:paraId="00290A0A" w14:textId="4296FCA4" w:rsidR="00BD6E26" w:rsidRPr="000A7455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0A7455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21F32FBA" w14:textId="6F937A4B" w:rsidR="007E43BD" w:rsidRPr="000A7455" w:rsidRDefault="00344E7D" w:rsidP="00344E7D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Владелец газифицированного объекта (чьи имущественные права закреплены в Земельной книге)</w:t>
      </w:r>
    </w:p>
    <w:p w14:paraId="4172C141" w14:textId="48C714BA" w:rsidR="006A53EA" w:rsidRPr="000A745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6A6CA71D" w14:textId="77777777" w:rsidR="00E363CD" w:rsidRPr="000A745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0A745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0A745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0A745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6CA308C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0A7455" w14:paraId="3B745ACE" w14:textId="77777777" w:rsidTr="00CB7F1F">
        <w:tc>
          <w:tcPr>
            <w:tcW w:w="2689" w:type="dxa"/>
          </w:tcPr>
          <w:p w14:paraId="4B9A59FD" w14:textId="0FAE4712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Имя, фамилия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0"/>
          </w:p>
        </w:tc>
      </w:tr>
      <w:tr w:rsidR="00A86422" w:rsidRPr="000A7455" w14:paraId="040B8EE9" w14:textId="77777777" w:rsidTr="00CB7F1F">
        <w:tc>
          <w:tcPr>
            <w:tcW w:w="2689" w:type="dxa"/>
          </w:tcPr>
          <w:p w14:paraId="79CC5564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Персональный код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1"/>
          </w:p>
        </w:tc>
      </w:tr>
      <w:tr w:rsidR="00A86422" w:rsidRPr="000A7455" w14:paraId="61AE2A24" w14:textId="77777777" w:rsidTr="00CB7F1F">
        <w:tc>
          <w:tcPr>
            <w:tcW w:w="2689" w:type="dxa"/>
          </w:tcPr>
          <w:p w14:paraId="4A763F22" w14:textId="77777777" w:rsidR="00016988" w:rsidRPr="000A7455" w:rsidRDefault="00E47F1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Декларированный адрес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2"/>
          </w:p>
        </w:tc>
      </w:tr>
      <w:tr w:rsidR="00A86422" w:rsidRPr="000A7455" w14:paraId="79DB6519" w14:textId="77777777" w:rsidTr="00CB7F1F">
        <w:tc>
          <w:tcPr>
            <w:tcW w:w="2689" w:type="dxa"/>
          </w:tcPr>
          <w:p w14:paraId="71938602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bookmarkStart w:id="4" w:name="_GoBack"/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bookmarkEnd w:id="4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3"/>
          </w:p>
        </w:tc>
      </w:tr>
      <w:tr w:rsidR="00A86422" w:rsidRPr="000A7455" w14:paraId="6219086C" w14:textId="77777777" w:rsidTr="00CB7F1F">
        <w:tc>
          <w:tcPr>
            <w:tcW w:w="2689" w:type="dxa"/>
          </w:tcPr>
          <w:p w14:paraId="70C265B8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5"/>
          </w:p>
        </w:tc>
      </w:tr>
    </w:tbl>
    <w:p w14:paraId="7564FC29" w14:textId="72CF2F08" w:rsidR="00A86422" w:rsidRPr="000A7455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0A7455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Уполномоченное лицо владельца: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0A7455" w14:paraId="0BC88C50" w14:textId="77777777" w:rsidTr="00AB18EA">
        <w:tc>
          <w:tcPr>
            <w:tcW w:w="2689" w:type="dxa"/>
          </w:tcPr>
          <w:p w14:paraId="2704B35C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Имя, фамилия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end"/>
            </w:r>
          </w:p>
        </w:tc>
      </w:tr>
      <w:tr w:rsidR="00121691" w:rsidRPr="000A7455" w14:paraId="4284164C" w14:textId="77777777" w:rsidTr="00AB18EA">
        <w:tc>
          <w:tcPr>
            <w:tcW w:w="2689" w:type="dxa"/>
          </w:tcPr>
          <w:p w14:paraId="27BB9DA0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Персональный код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end"/>
            </w:r>
          </w:p>
        </w:tc>
      </w:tr>
      <w:tr w:rsidR="00121691" w:rsidRPr="000A7455" w14:paraId="6C11FF6E" w14:textId="77777777" w:rsidTr="00AB18EA">
        <w:tc>
          <w:tcPr>
            <w:tcW w:w="2689" w:type="dxa"/>
          </w:tcPr>
          <w:p w14:paraId="60583886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Декларированный адрес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end"/>
            </w:r>
          </w:p>
        </w:tc>
      </w:tr>
      <w:tr w:rsidR="00121691" w:rsidRPr="000A7455" w14:paraId="6E4C20FD" w14:textId="77777777" w:rsidTr="00AB18EA">
        <w:tc>
          <w:tcPr>
            <w:tcW w:w="2689" w:type="dxa"/>
          </w:tcPr>
          <w:p w14:paraId="098104F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end"/>
            </w:r>
          </w:p>
        </w:tc>
      </w:tr>
      <w:tr w:rsidR="00121691" w:rsidRPr="000A7455" w14:paraId="6028E4F2" w14:textId="77777777" w:rsidTr="00AB18EA">
        <w:tc>
          <w:tcPr>
            <w:tcW w:w="2689" w:type="dxa"/>
          </w:tcPr>
          <w:p w14:paraId="799A6A57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bidi="ru-RU"/>
              </w:rPr>
              <w:fldChar w:fldCharType="end"/>
            </w:r>
          </w:p>
        </w:tc>
      </w:tr>
    </w:tbl>
    <w:p w14:paraId="04F313C4" w14:textId="2A8FF663" w:rsidR="00A86422" w:rsidRPr="000A7455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3EB0A892" w14:textId="345E1858" w:rsidR="00BD6E26" w:rsidRPr="00DF2D3A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Я согласен(-а), что договор о торговле природным газом относительно газифицированного объекта </w:t>
      </w: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(адрес)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instrText xml:space="preserve"> FORMTEXT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separate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bidi="ru-RU"/>
        </w:rPr>
        <w:t xml:space="preserve">                                                                             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end"/>
      </w:r>
      <w:bookmarkEnd w:id="6"/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с </w:t>
      </w:r>
      <w:r w:rsidR="00E47F1B" w:rsidRPr="00DF2D3A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AS Latvijas Gāze</w:t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будет заключать 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(Имя, Фамилия):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instrText xml:space="preserve"> FORMTEXT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separate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bidi="ru-RU"/>
        </w:rPr>
        <w:t xml:space="preserve">                                                                   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end"/>
      </w:r>
      <w:bookmarkEnd w:id="7"/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, 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(персональный код)</w:t>
      </w:r>
      <w:r w:rsidR="00DF2D3A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instrText xml:space="preserve"> FORMTEXT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separate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bidi="ru-RU"/>
        </w:rPr>
        <w:t xml:space="preserve">                                                              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bidi="ru-RU"/>
        </w:rPr>
        <w:fldChar w:fldCharType="end"/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>.</w:t>
      </w:r>
    </w:p>
    <w:p w14:paraId="1A3FB94A" w14:textId="77777777" w:rsidR="00A86422" w:rsidRPr="000A7455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9B413F7" w14:textId="40C9DE91" w:rsidR="00016988" w:rsidRPr="000A7455" w:rsidRDefault="00254DA7" w:rsidP="00A86422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Подтверждаю, что я ознакомлен(-а) с Уведомлением об обработке личных данных акционерного общества AS Latvijas Gāze и признаю его обязательным для себя.</w:t>
      </w:r>
    </w:p>
    <w:p w14:paraId="2C6EBA88" w14:textId="77777777" w:rsidR="003F39D3" w:rsidRPr="000A7455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0A7455">
        <w:rPr>
          <w:rFonts w:ascii="Montserrat" w:eastAsia="Montserrat" w:hAnsi="Montserrat" w:cstheme="minorHAnsi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</w:t>
      </w:r>
    </w:p>
    <w:p w14:paraId="2EF6B80B" w14:textId="77777777" w:rsidR="00A522C2" w:rsidRPr="000A7455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0A7455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0A7455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bidi="ru-RU"/>
              </w:rPr>
              <w:t xml:space="preserve">                                 </w: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end"/>
            </w:r>
            <w:bookmarkEnd w:id="8"/>
          </w:p>
        </w:tc>
      </w:tr>
      <w:tr w:rsidR="00A86422" w:rsidRPr="000A7455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/подпись/</w:t>
            </w:r>
          </w:p>
        </w:tc>
        <w:tc>
          <w:tcPr>
            <w:tcW w:w="993" w:type="dxa"/>
          </w:tcPr>
          <w:p w14:paraId="0E7AD7B1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/дата/</w:t>
            </w:r>
          </w:p>
        </w:tc>
      </w:tr>
    </w:tbl>
    <w:p w14:paraId="7554E1EF" w14:textId="54502B88" w:rsidR="000E5685" w:rsidRPr="000A7455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546C95AB" w14:textId="543B5E83" w:rsidR="00873482" w:rsidRPr="000A7455" w:rsidRDefault="000A7455" w:rsidP="000A7455">
      <w:pPr>
        <w:tabs>
          <w:tab w:val="left" w:pos="6624"/>
        </w:tabs>
        <w:rPr>
          <w:rFonts w:ascii="Montserrat" w:hAnsi="Montserrat" w:cstheme="majorHAnsi"/>
          <w:szCs w:val="24"/>
        </w:rPr>
      </w:pPr>
      <w:r w:rsidRPr="000A7455">
        <w:rPr>
          <w:rFonts w:ascii="Montserrat" w:eastAsia="Montserrat" w:hAnsi="Montserrat" w:cstheme="majorHAnsi"/>
          <w:szCs w:val="24"/>
          <w:lang w:bidi="ru-RU"/>
        </w:rPr>
        <w:tab/>
      </w:r>
    </w:p>
    <w:sectPr w:rsidR="00873482" w:rsidRPr="000A7455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9D89" w14:textId="77777777" w:rsidR="000E6BCE" w:rsidRDefault="000E6BCE" w:rsidP="00A64C6C">
      <w:pPr>
        <w:spacing w:after="0" w:line="240" w:lineRule="auto"/>
      </w:pPr>
      <w:r>
        <w:separator/>
      </w:r>
    </w:p>
  </w:endnote>
  <w:endnote w:type="continuationSeparator" w:id="0">
    <w:p w14:paraId="02607A7C" w14:textId="77777777" w:rsidR="000E6BCE" w:rsidRDefault="000E6BC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66D8" w14:textId="77777777" w:rsidR="000E6BCE" w:rsidRDefault="000E6BCE" w:rsidP="00A64C6C">
      <w:pPr>
        <w:spacing w:after="0" w:line="240" w:lineRule="auto"/>
      </w:pPr>
      <w:r>
        <w:separator/>
      </w:r>
    </w:p>
  </w:footnote>
  <w:footnote w:type="continuationSeparator" w:id="0">
    <w:p w14:paraId="1401E162" w14:textId="77777777" w:rsidR="000E6BCE" w:rsidRDefault="000E6BCE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tX58DZs9HPFWDoYG6Z/zEqkdzFEvq2VISqcAl4+mGOF4FL+Ewb5XqMWJWQzpe7pe9OUlHEL0jC3Ep1s5yzcqZQ==" w:salt="ezNb/+i9Wtvfcs0WIQS4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A7455"/>
    <w:rsid w:val="000E5685"/>
    <w:rsid w:val="000E6BCE"/>
    <w:rsid w:val="00121691"/>
    <w:rsid w:val="00130DB2"/>
    <w:rsid w:val="0015540B"/>
    <w:rsid w:val="00170FCC"/>
    <w:rsid w:val="00182BF4"/>
    <w:rsid w:val="00193CF2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238D6"/>
    <w:rsid w:val="00727700"/>
    <w:rsid w:val="0078130D"/>
    <w:rsid w:val="00794971"/>
    <w:rsid w:val="007E43BD"/>
    <w:rsid w:val="007F66EA"/>
    <w:rsid w:val="00805356"/>
    <w:rsid w:val="00842C1C"/>
    <w:rsid w:val="00842ED2"/>
    <w:rsid w:val="00854934"/>
    <w:rsid w:val="00861B93"/>
    <w:rsid w:val="00861CAA"/>
    <w:rsid w:val="00873482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E34F1"/>
    <w:rsid w:val="009F4FE1"/>
    <w:rsid w:val="00A5138C"/>
    <w:rsid w:val="00A522C2"/>
    <w:rsid w:val="00A64C6C"/>
    <w:rsid w:val="00A86422"/>
    <w:rsid w:val="00AB4162"/>
    <w:rsid w:val="00B071EE"/>
    <w:rsid w:val="00BA1A97"/>
    <w:rsid w:val="00BD6E26"/>
    <w:rsid w:val="00C009D4"/>
    <w:rsid w:val="00C075B1"/>
    <w:rsid w:val="00C149CF"/>
    <w:rsid w:val="00C43129"/>
    <w:rsid w:val="00C744D7"/>
    <w:rsid w:val="00C851F0"/>
    <w:rsid w:val="00CB7F1F"/>
    <w:rsid w:val="00CD585D"/>
    <w:rsid w:val="00D21425"/>
    <w:rsid w:val="00D531B1"/>
    <w:rsid w:val="00DF2D3A"/>
    <w:rsid w:val="00DF4040"/>
    <w:rsid w:val="00DF7929"/>
    <w:rsid w:val="00E363CD"/>
    <w:rsid w:val="00E37D19"/>
    <w:rsid w:val="00E47F1B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5D51-F492-4E43-9E82-F8820559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2020-07-01T11:46:00Z</dcterms:created>
  <dcterms:modified xsi:type="dcterms:W3CDTF">2020-07-01T11:46:00Z</dcterms:modified>
</cp:coreProperties>
</file>